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99" w:rsidRDefault="00797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Elementi i kriteriji vrednovanja predmeta Likovna kultura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382"/>
        <w:gridCol w:w="1743"/>
        <w:gridCol w:w="1676"/>
        <w:gridCol w:w="1461"/>
        <w:gridCol w:w="1466"/>
        <w:gridCol w:w="1334"/>
      </w:tblGrid>
      <w:tr w:rsidR="00FA7F99" w:rsidTr="00797F10">
        <w:tc>
          <w:tcPr>
            <w:tcW w:w="1382" w:type="dxa"/>
          </w:tcPr>
          <w:p w:rsidR="00FA7F99" w:rsidRDefault="00FA7F9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43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Odličan 5</w:t>
            </w:r>
          </w:p>
        </w:tc>
        <w:tc>
          <w:tcPr>
            <w:tcW w:w="167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Vrlo dobar 4</w:t>
            </w:r>
          </w:p>
        </w:tc>
        <w:tc>
          <w:tcPr>
            <w:tcW w:w="1461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Dobar 3</w:t>
            </w:r>
          </w:p>
        </w:tc>
        <w:tc>
          <w:tcPr>
            <w:tcW w:w="146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Dovoljan 2</w:t>
            </w:r>
          </w:p>
        </w:tc>
        <w:tc>
          <w:tcPr>
            <w:tcW w:w="1334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Nedovoljan 1</w:t>
            </w:r>
          </w:p>
        </w:tc>
      </w:tr>
      <w:tr w:rsidR="00FA7F99" w:rsidTr="00797F10">
        <w:tc>
          <w:tcPr>
            <w:tcW w:w="1382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Stvaralaštvo</w:t>
            </w:r>
          </w:p>
        </w:tc>
        <w:tc>
          <w:tcPr>
            <w:tcW w:w="1743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Likovni problem je u potpunosti realiziran. Stvara ideje na originalan način te ih vrlo uspješno prenosi na svoj likovni uradak. Ideja likovnog uratka je vrlo razumljiva i jasna. Likovni rad sadrži elemente kojih nema u drugim likovnim radovima. </w:t>
            </w:r>
          </w:p>
        </w:tc>
        <w:tc>
          <w:tcPr>
            <w:tcW w:w="1676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Likovni p</w:t>
            </w:r>
            <w:r>
              <w:rPr>
                <w:rFonts w:eastAsia="Calibri"/>
                <w:sz w:val="20"/>
                <w:szCs w:val="20"/>
              </w:rPr>
              <w:t>roblem je  realiziran.</w:t>
            </w:r>
          </w:p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Stvara ideje te ih uspješno prenosi na svoj likovni uradak. Moguće povremene pogreške. Izbjegava </w:t>
            </w:r>
            <w:proofErr w:type="spellStart"/>
            <w:r>
              <w:rPr>
                <w:rFonts w:eastAsia="Calibri"/>
                <w:sz w:val="20"/>
                <w:szCs w:val="20"/>
              </w:rPr>
              <w:t>šablonizaciju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Ideja likovnog uratka je razumljiva.  Likovni rad sadrži elemente kojih nema često u drugim likovnim radovima.</w:t>
            </w:r>
          </w:p>
        </w:tc>
        <w:tc>
          <w:tcPr>
            <w:tcW w:w="1461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Površno, d</w:t>
            </w:r>
            <w:r>
              <w:rPr>
                <w:rFonts w:eastAsia="Calibri"/>
                <w:sz w:val="20"/>
                <w:szCs w:val="20"/>
              </w:rPr>
              <w:t xml:space="preserve">jelomično stvara ideje te ih površno prenosi na svoj likovni uradak. Ideja je djelomičnom razumljiva i jasna. Prisutna </w:t>
            </w:r>
            <w:proofErr w:type="spellStart"/>
            <w:r>
              <w:rPr>
                <w:rFonts w:eastAsia="Calibri"/>
                <w:sz w:val="20"/>
                <w:szCs w:val="20"/>
              </w:rPr>
              <w:t>šablonizacija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Likovni rad sadržim elemente koji su vidljivi na drugim likovnim radovima.  </w:t>
            </w:r>
          </w:p>
        </w:tc>
        <w:tc>
          <w:tcPr>
            <w:tcW w:w="1466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Samo djelomično, površno stvara ideju te ju d</w:t>
            </w:r>
            <w:r>
              <w:rPr>
                <w:rFonts w:eastAsia="Calibri"/>
                <w:sz w:val="20"/>
                <w:szCs w:val="20"/>
              </w:rPr>
              <w:t>osta površno prenosi na svoj likovni uradak. Ideja je nerazumljiva i nejasna. Nema slijeda aktivnosti pri izvedbi likovnog rješenja i likovnog uratka. Likovni rad sadržim elemente koji su uvijek  vidljivi na drugim likovnim radovima</w:t>
            </w:r>
          </w:p>
        </w:tc>
        <w:tc>
          <w:tcPr>
            <w:tcW w:w="1334" w:type="dxa"/>
          </w:tcPr>
          <w:p w:rsidR="00FA7F99" w:rsidRDefault="00FA7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7F99" w:rsidTr="00797F10">
        <w:tc>
          <w:tcPr>
            <w:tcW w:w="1382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Produktivnost</w:t>
            </w:r>
          </w:p>
        </w:tc>
        <w:tc>
          <w:tcPr>
            <w:tcW w:w="1743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Iz liko</w:t>
            </w:r>
            <w:r>
              <w:rPr>
                <w:rFonts w:eastAsia="Calibri"/>
              </w:rPr>
              <w:t>vnog uratka je vidljivo da su u potpunosti usvojeni ključni pojmovi. Samoinicijativno, vrijedno i dosljedno pristupa radu. Likovna tehnika crtanja/slikanja/ modeliranja/ otiskivanja korištena je izni</w:t>
            </w:r>
            <w:r>
              <w:rPr>
                <w:rFonts w:eastAsia="Calibri"/>
              </w:rPr>
              <w:t>mno precizno i uredno.</w:t>
            </w:r>
          </w:p>
        </w:tc>
        <w:tc>
          <w:tcPr>
            <w:tcW w:w="167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Iz likovnog uratka je vidljivo da </w:t>
            </w:r>
            <w:r>
              <w:rPr>
                <w:rFonts w:eastAsia="Calibri"/>
              </w:rPr>
              <w:t>su usvojeni ključni pojmovi. Vrijedno i dosljedno pristupa radu.</w:t>
            </w:r>
          </w:p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tehnika crtanja/slikanja/ modeliranja/ otiskivanja korištena je uredno.</w:t>
            </w:r>
          </w:p>
          <w:p w:rsidR="00FA7F99" w:rsidRDefault="00FA7F9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61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Iz likovnog uratka je vidljivo da su samo djelomično usvojeni ključni pojmovi. Potreban stalan poticaj za rad.</w:t>
            </w:r>
            <w:r>
              <w:rPr>
                <w:rFonts w:eastAsia="Calibri"/>
              </w:rPr>
              <w:t xml:space="preserve"> Dobar način vladanja tehnikom; dobra, solidna estetska kvaliteta rada. </w:t>
            </w:r>
          </w:p>
        </w:tc>
        <w:tc>
          <w:tcPr>
            <w:tcW w:w="146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Iz likovnog uratka je vidljivo da nisu usvojeni ključni pojmovi. Samo na stalni poticaj pristupa radu, ponekad nema realizacije rada. Teško ovladava likovnim tehnikama rada; ne istraž</w:t>
            </w:r>
            <w:r>
              <w:rPr>
                <w:rFonts w:eastAsia="Calibri"/>
              </w:rPr>
              <w:t xml:space="preserve">uje i ne varira tehnike; korištene su neprecizno i neuredno. Nema estetske </w:t>
            </w:r>
            <w:r>
              <w:rPr>
                <w:rFonts w:eastAsia="Calibri"/>
              </w:rPr>
              <w:lastRenderedPageBreak/>
              <w:t xml:space="preserve">kvalitete rada. </w:t>
            </w:r>
          </w:p>
        </w:tc>
        <w:tc>
          <w:tcPr>
            <w:tcW w:w="1334" w:type="dxa"/>
          </w:tcPr>
          <w:p w:rsidR="00FA7F99" w:rsidRDefault="00FA7F9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7F99" w:rsidTr="00797F10">
        <w:tc>
          <w:tcPr>
            <w:tcW w:w="1382" w:type="dxa"/>
          </w:tcPr>
          <w:p w:rsidR="00FA7F99" w:rsidRDefault="0079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Kritičko mišljenje i kontekst</w:t>
            </w:r>
          </w:p>
        </w:tc>
        <w:tc>
          <w:tcPr>
            <w:tcW w:w="1743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Pokazuje izniman interes za nastavni predmet i za sva područja likovnog izražavanja. Izvrsno stvara poveznicu između umjetničkih rep</w:t>
            </w:r>
            <w:r>
              <w:rPr>
                <w:rFonts w:eastAsia="Calibri"/>
              </w:rPr>
              <w:t>rodukcija i vlastitog likovnog uratka. Prepoznaje razinu osobnog zadovoljstva u stvarala</w:t>
            </w:r>
            <w:r>
              <w:rPr>
                <w:rFonts w:eastAsia="Calibri"/>
              </w:rPr>
              <w:t>čkom procesu. S lakoćom ukazuje na moguće nedostatke ili poboljšanja.</w:t>
            </w:r>
          </w:p>
        </w:tc>
        <w:tc>
          <w:tcPr>
            <w:tcW w:w="167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Pokazuje interes za nastavni predmet i za sva područja likovnog izražavanja. Stvara poveznicu izmeđ</w:t>
            </w:r>
            <w:r>
              <w:rPr>
                <w:rFonts w:eastAsia="Calibri"/>
              </w:rPr>
              <w:t>u umjetničkih reprodukcija i vlastitog likovnog uratka. Prepoznaje razinu osobnog zadovoljstva u stvarala</w:t>
            </w:r>
            <w:r>
              <w:rPr>
                <w:rFonts w:eastAsia="Calibri"/>
              </w:rPr>
              <w:t>čkom procesu.</w:t>
            </w:r>
          </w:p>
        </w:tc>
        <w:tc>
          <w:tcPr>
            <w:tcW w:w="1461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Samo ponekad pokazuje interes za nastavni predmet i za područja likovnog izražavanja. Rijetko stvara poveznicu između umjetničkih reproduk</w:t>
            </w:r>
            <w:r>
              <w:rPr>
                <w:rFonts w:eastAsia="Calibri"/>
              </w:rPr>
              <w:t>cija i vlastitog likovnog uratka. Djelomično uočava razinu uloženog truda i tehničke kval</w:t>
            </w:r>
            <w:bookmarkStart w:id="0" w:name="_GoBack"/>
            <w:bookmarkEnd w:id="0"/>
            <w:r>
              <w:rPr>
                <w:rFonts w:eastAsia="Calibri"/>
              </w:rPr>
              <w:t>itete rada. Ne uočava odnos između likovnog jezika, tehnike i postupka te prikazane teme.</w:t>
            </w:r>
          </w:p>
        </w:tc>
        <w:tc>
          <w:tcPr>
            <w:tcW w:w="1466" w:type="dxa"/>
          </w:tcPr>
          <w:p w:rsidR="00FA7F99" w:rsidRDefault="00797F1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 pokazuje interes za nastavni predmet i za područja likovnog izražavanja. N</w:t>
            </w:r>
            <w:r>
              <w:rPr>
                <w:rFonts w:eastAsia="Calibri"/>
              </w:rPr>
              <w:t>e stvara poveznicu između umjetničkih reprodukcija i vlastitog likovnog uratka. Ne uočava razinu uloženog truda i tehničke kvalitete rada.</w:t>
            </w:r>
          </w:p>
        </w:tc>
        <w:tc>
          <w:tcPr>
            <w:tcW w:w="1334" w:type="dxa"/>
          </w:tcPr>
          <w:p w:rsidR="00FA7F99" w:rsidRDefault="00FA7F9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FA7F99" w:rsidRDefault="00FA7F99"/>
    <w:p w:rsidR="00797F10" w:rsidRDefault="00797F10" w:rsidP="00797F10">
      <w:r>
        <w:t xml:space="preserve">Likovni rad: </w:t>
      </w:r>
    </w:p>
    <w:p w:rsidR="00797F10" w:rsidRDefault="00797F10" w:rsidP="00797F10">
      <w:r>
        <w:t xml:space="preserve">  Odličan (5)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917"/>
        <w:gridCol w:w="1743"/>
        <w:gridCol w:w="1743"/>
        <w:gridCol w:w="1743"/>
      </w:tblGrid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>
              <w:rPr>
                <w:color w:val="C00000"/>
              </w:rPr>
              <w:t xml:space="preserve">  NEDOVOLJAN (1)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  DOVOLJAN (2)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DOBAR (3)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>
              <w:rPr>
                <w:color w:val="92D050"/>
              </w:rPr>
              <w:t>VRLO DOBAR (4)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>
              <w:rPr>
                <w:color w:val="00B050"/>
              </w:rPr>
              <w:t>ODLIČAN (5)</w:t>
            </w:r>
          </w:p>
        </w:tc>
      </w:tr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 w:rsidRPr="002812C9">
              <w:rPr>
                <w:color w:val="C00000"/>
              </w:rPr>
              <w:t xml:space="preserve">Ideja rada nije jasna 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 w:rsidRPr="002812C9">
              <w:rPr>
                <w:color w:val="ED7D31" w:themeColor="accent2"/>
              </w:rPr>
              <w:t>Ideja rada nije u potpunosti jasna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 w:rsidRPr="006819F5">
              <w:rPr>
                <w:color w:val="BF8F00" w:themeColor="accent4" w:themeShade="BF"/>
              </w:rPr>
              <w:t xml:space="preserve">Ideja rada je djelomično jasna 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 w:rsidRPr="006819F5">
              <w:rPr>
                <w:color w:val="92D050"/>
              </w:rPr>
              <w:t xml:space="preserve">Ideja rada je vrlo jasna 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 w:rsidRPr="006819F5">
              <w:rPr>
                <w:color w:val="00B050"/>
              </w:rPr>
              <w:t xml:space="preserve"> Ideja rada je u potpunosti jasna</w:t>
            </w:r>
          </w:p>
        </w:tc>
      </w:tr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 w:rsidRPr="002812C9">
              <w:rPr>
                <w:color w:val="C00000"/>
              </w:rPr>
              <w:t xml:space="preserve">Motivi su neprepoznatljivi 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 w:rsidRPr="002812C9">
              <w:rPr>
                <w:color w:val="ED7D31" w:themeColor="accent2"/>
              </w:rPr>
              <w:t xml:space="preserve">Motivi su gotovo neprepoznatljivi 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 w:rsidRPr="006819F5">
              <w:rPr>
                <w:color w:val="BF8F00" w:themeColor="accent4" w:themeShade="BF"/>
              </w:rPr>
              <w:t xml:space="preserve">Motivi su djelomično prepoznatljivi 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 w:rsidRPr="006819F5">
              <w:rPr>
                <w:color w:val="92D050"/>
              </w:rPr>
              <w:t xml:space="preserve">Motivi su prepoznatljivi 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 w:rsidRPr="006819F5">
              <w:rPr>
                <w:color w:val="00B050"/>
              </w:rPr>
              <w:t xml:space="preserve">Motivi su prepoznatljivi </w:t>
            </w:r>
          </w:p>
        </w:tc>
      </w:tr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 w:rsidRPr="002812C9">
              <w:rPr>
                <w:color w:val="C00000"/>
              </w:rPr>
              <w:t xml:space="preserve"> Neuredno je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 w:rsidRPr="002812C9">
              <w:rPr>
                <w:color w:val="ED7D31" w:themeColor="accent2"/>
              </w:rPr>
              <w:t xml:space="preserve"> Poprilično je neuredno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 w:rsidRPr="006819F5">
              <w:rPr>
                <w:color w:val="BF8F00" w:themeColor="accent4" w:themeShade="BF"/>
              </w:rPr>
              <w:t xml:space="preserve"> Djelomično je uredno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 w:rsidRPr="006819F5">
              <w:rPr>
                <w:color w:val="92D050"/>
              </w:rPr>
              <w:t xml:space="preserve"> Dosta je uredno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 w:rsidRPr="006819F5">
              <w:rPr>
                <w:color w:val="00B050"/>
              </w:rPr>
              <w:t xml:space="preserve"> Uredno je</w:t>
            </w:r>
          </w:p>
        </w:tc>
      </w:tr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 w:rsidRPr="002812C9">
              <w:rPr>
                <w:color w:val="C00000"/>
              </w:rPr>
              <w:lastRenderedPageBreak/>
              <w:t xml:space="preserve">Ovakvi su radovi „već viđeni“, nalikuje mnoštvu drugih radova 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 w:rsidRPr="002812C9">
              <w:rPr>
                <w:color w:val="ED7D31" w:themeColor="accent2"/>
              </w:rPr>
              <w:t>Ovakvi su radovi „već viđeni“,  dijelovi rada nalikuju mnoštvu drugih radova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 w:rsidRPr="006819F5">
              <w:rPr>
                <w:color w:val="BF8F00" w:themeColor="accent4" w:themeShade="BF"/>
              </w:rPr>
              <w:t>Djelomično ima elemenata kojih nema u drugim radovima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 w:rsidRPr="006819F5">
              <w:rPr>
                <w:color w:val="92D050"/>
              </w:rPr>
              <w:t>Sadržava dosta elemenata kojih nema u drugim radovima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 w:rsidRPr="006819F5">
              <w:rPr>
                <w:color w:val="00B050"/>
              </w:rPr>
              <w:t>Prisutni su elementi kojih nema u drugim radovima</w:t>
            </w:r>
          </w:p>
        </w:tc>
      </w:tr>
      <w:tr w:rsidR="00797F10" w:rsidTr="00797F10">
        <w:tc>
          <w:tcPr>
            <w:tcW w:w="1916" w:type="dxa"/>
          </w:tcPr>
          <w:p w:rsidR="00797F10" w:rsidRPr="002812C9" w:rsidRDefault="00797F10" w:rsidP="007273D6">
            <w:pPr>
              <w:rPr>
                <w:color w:val="C00000"/>
              </w:rPr>
            </w:pPr>
            <w:r w:rsidRPr="002812C9">
              <w:rPr>
                <w:color w:val="C00000"/>
              </w:rPr>
              <w:t>Ima malo detalja / oblici su neprecizno izvedeni</w:t>
            </w:r>
          </w:p>
        </w:tc>
        <w:tc>
          <w:tcPr>
            <w:tcW w:w="1917" w:type="dxa"/>
          </w:tcPr>
          <w:p w:rsidR="00797F10" w:rsidRPr="002812C9" w:rsidRDefault="00797F10" w:rsidP="007273D6">
            <w:pPr>
              <w:rPr>
                <w:color w:val="ED7D31" w:themeColor="accent2"/>
              </w:rPr>
            </w:pPr>
            <w:r w:rsidRPr="002812C9">
              <w:rPr>
                <w:color w:val="ED7D31" w:themeColor="accent2"/>
              </w:rPr>
              <w:t>Ima poprilično detalja / oblici su neprecizno izvedeni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BF8F00" w:themeColor="accent4" w:themeShade="BF"/>
              </w:rPr>
            </w:pPr>
            <w:r w:rsidRPr="006819F5">
              <w:rPr>
                <w:color w:val="BF8F00" w:themeColor="accent4" w:themeShade="BF"/>
              </w:rPr>
              <w:t>Ima poprilično detalja / oblici su djelomično precizno izvedeni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92D050"/>
              </w:rPr>
            </w:pPr>
            <w:r w:rsidRPr="006819F5">
              <w:rPr>
                <w:color w:val="92D050"/>
              </w:rPr>
              <w:t>Ima mnogo detalja / oblici su dosta precizno izvedeni</w:t>
            </w:r>
          </w:p>
        </w:tc>
        <w:tc>
          <w:tcPr>
            <w:tcW w:w="1743" w:type="dxa"/>
          </w:tcPr>
          <w:p w:rsidR="00797F10" w:rsidRPr="006819F5" w:rsidRDefault="00797F10" w:rsidP="007273D6">
            <w:pPr>
              <w:rPr>
                <w:color w:val="00B050"/>
              </w:rPr>
            </w:pPr>
            <w:r w:rsidRPr="006819F5">
              <w:rPr>
                <w:color w:val="00B050"/>
              </w:rPr>
              <w:t>Ima m</w:t>
            </w:r>
            <w:r>
              <w:rPr>
                <w:color w:val="00B050"/>
              </w:rPr>
              <w:t>nogo</w:t>
            </w:r>
            <w:r w:rsidRPr="006819F5">
              <w:rPr>
                <w:color w:val="00B050"/>
              </w:rPr>
              <w:t xml:space="preserve"> detalja / oblici su precizno izvedeni</w:t>
            </w:r>
          </w:p>
        </w:tc>
      </w:tr>
    </w:tbl>
    <w:p w:rsidR="00797F10" w:rsidRDefault="00797F10"/>
    <w:sectPr w:rsidR="00797F1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99"/>
    <w:rsid w:val="00797F10"/>
    <w:rsid w:val="00F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2BFC"/>
  <w15:docId w15:val="{8FC854C4-B9D2-4254-9015-019FDB0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96E57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96E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5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9823834D78E4DBEB574A8FB0DAA26" ma:contentTypeVersion="6" ma:contentTypeDescription="Create a new document." ma:contentTypeScope="" ma:versionID="b1fd9796af774fb65ccb6d278929de96">
  <xsd:schema xmlns:xsd="http://www.w3.org/2001/XMLSchema" xmlns:xs="http://www.w3.org/2001/XMLSchema" xmlns:p="http://schemas.microsoft.com/office/2006/metadata/properties" xmlns:ns2="11ec3426-3567-4ee2-86fb-4b470e3768ca" xmlns:ns3="0a7126af-cc05-472f-a5d3-140e37f5f80c" targetNamespace="http://schemas.microsoft.com/office/2006/metadata/properties" ma:root="true" ma:fieldsID="598c740d33a3bee3a141373ebce11d4b" ns2:_="" ns3:_="">
    <xsd:import namespace="11ec3426-3567-4ee2-86fb-4b470e3768ca"/>
    <xsd:import namespace="0a7126af-cc05-472f-a5d3-140e37f5f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3426-3567-4ee2-86fb-4b470e37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26af-cc05-472f-a5d3-140e37f5f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80ED8-AA82-4FE7-B75E-799475901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6FD84-C61C-48A0-A672-9F100A2B3386}"/>
</file>

<file path=customXml/itemProps3.xml><?xml version="1.0" encoding="utf-8"?>
<ds:datastoreItem xmlns:ds="http://schemas.openxmlformats.org/officeDocument/2006/customXml" ds:itemID="{9F159654-45C5-421F-8052-B91C30965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dc:description/>
  <cp:lastModifiedBy>Korisnik</cp:lastModifiedBy>
  <cp:revision>5</cp:revision>
  <cp:lastPrinted>2022-02-01T07:27:00Z</cp:lastPrinted>
  <dcterms:created xsi:type="dcterms:W3CDTF">2021-07-07T12:54:00Z</dcterms:created>
  <dcterms:modified xsi:type="dcterms:W3CDTF">2023-11-18T15:15:00Z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0x010100D079823834D78E4DBEB574A8FB0DAA26</vt:lpwstr>
  </property>
</Properties>
</file>