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Elementi i kriteriji vrednovanja predmeta Likovna kultura</w:t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1"/>
        <w:gridCol w:w="1743"/>
        <w:gridCol w:w="1676"/>
        <w:gridCol w:w="1461"/>
        <w:gridCol w:w="1466"/>
        <w:gridCol w:w="1334"/>
      </w:tblGrid>
      <w:tr>
        <w:trPr/>
        <w:tc>
          <w:tcPr>
            <w:tcW w:w="13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Odličan 5</w:t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Vrlo dobar 4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Dobar 3</w:t>
            </w:r>
          </w:p>
        </w:tc>
        <w:tc>
          <w:tcPr>
            <w:tcW w:w="14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Dovoljan 2</w:t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Nedovoljan 1</w:t>
            </w:r>
          </w:p>
        </w:tc>
      </w:tr>
      <w:tr>
        <w:trPr/>
        <w:tc>
          <w:tcPr>
            <w:tcW w:w="13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Stvaralaštvo</w:t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 xml:space="preserve">Likovni problem je u potpunosti realiziran. Stvara ideje na originalan način te ih vrlo uspješno prenosi na svoj likovni uradak. Ideja likovnog uratka je vrlo razumljiva i jasna. Likovni rad sadrži elemente kojih nema u drugim likovnim radovima. </w:t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Likovni problem je  realiziran.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Stvara ideje te ih uspješno prenosi na svoj likovni uradak. Moguće povremene pogreške. Izbjegava šablonizaciju.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Ideja likovnog uratka je razumljiva.  Likovni rad sadrži elemente kojih nema često u drugim likovnim radovima.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 xml:space="preserve">Površno, djelomično stvara ideje te ih površno prenosi na svoj likovni uradak. Ideja je djelomičnom razumljiva i jasna. Prisutna šablonizacija. Likovni rad sadržim elemente koji su vidljivi na drugim likovnim radovima.  </w:t>
            </w:r>
          </w:p>
        </w:tc>
        <w:tc>
          <w:tcPr>
            <w:tcW w:w="14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Samo djelomično, površno stvara ideju te ju dosta površno prenosi na svoj likovni uradak. Ideja je nerazumljiva i nejasna. Nema slijeda aktivnosti pri izvedbi likovnog rješenja i likovnog uratka. Likovni rad sadržim elemente koji su uvijek  vidljivi na drugim likovnim radovima</w:t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13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Produktivnost</w:t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Iz likovnog uratka je vidljivo da su u potpunosti usvojeni ključni pojmovi. Samoinicijativno, vrijedno i dosljedno pristupa radu. Likovna tehnika crtanja/slikanja/ modeliranja/ otiskivanja korištena je iznmno precizno i uredno.</w:t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Iz likovnog uratka je vidljivo da su usvojeni ključni pojmovi. Vrijedno i dosljedno pristupa radu.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Likovna tehnika crtanja/slikanja/ modeliranja/ otiskivanja korištena je uredno.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Iz likovnog uratka je vidljivo da su samo djelomično usvojeni ključni pojmovi. Potreban stalan poticaj za rad. Dobar način vladanja tehnikom; dobra, solidna estetska kvaliteta rada. </w:t>
            </w:r>
          </w:p>
        </w:tc>
        <w:tc>
          <w:tcPr>
            <w:tcW w:w="14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Iz likovnog uratka je vidljivo da nisu usvojeni ključni pojmovi. Samo na stalni poticaj pristupa radu, ponekad nema realizacije rada. Teško ovladava likovnim tehnikama rada; ne istražuje i ne varira tehnike; korištene su neprecizno i neuredno. Nema estetske kvalitete rada. </w:t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3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Kritičko mišljenje i kontekst</w:t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Pokazuje izniman interes za nastavni predmet i za sva područja likovnog izražavanja. Izvrsno stvara poveznicu između umjetničkih reprodukcija i vlastitog likovnog uratka. Prepoznaje razinu osobnog zadovoljstva u stvaralčkom procesu. S lakoćom ukazuje na moguće nedostatke ili poboljšanja.</w:t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Pokazuje interes za nastavni predmet i za sva područja likovnog izražavanja. Stvara poveznicu između umjetničkih reprodukcija i vlastitog likovnog uratka. Prepoznaje razinu osobnog zadovoljstva u stvaralčkom procesu.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Samo ponekad pokazuje interes za nastavni predmet i za područja likovnog izražavanja. Rijetko stvara poveznicu između umjetničkih reprodukcija i vlastitog likovnog uratka. Djelomično uočava razinu uloženog truda i tehničke kvlaitete rada. Ne uočava odnos između likovnog jezika, tehnike i postupka te prikazane teme.</w:t>
            </w:r>
          </w:p>
        </w:tc>
        <w:tc>
          <w:tcPr>
            <w:tcW w:w="14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Ne pokazuje interes za nastavni predmet i za područja likovnog izražavanja. Ne stvara poveznicu između umjetničkih reprodukcija i vlastitog likovnog uratka. Ne uočava razinu uloženog truda i tehničke kvalitete rada.</w:t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3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Aktivnost (online)</w:t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Učenik se redovito javlja da je vidio pripremu. Poštuje zadani rok realizacije zadatka. Redovito se interesira o kvaliteti rada te pita ukoliko ima nejasnoća.</w:t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Učenik se redovito javlja da je vidio pripremu. Poštuje zadani rok realizacije zadatka. Javi se i pita ako ima nejasnoća.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Učenik se javlja da je vidio pripremu. Uglavnom poštuje zadani rok. Na moj poticaj, pita za objašnjenje zadatka. </w:t>
            </w:r>
          </w:p>
        </w:tc>
        <w:tc>
          <w:tcPr>
            <w:tcW w:w="14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Učenik se povremeno javlja da je vidio pripremu. Ne poštuje zadani rok realizacije zadatka. Na poticaj, poremeno se javi da nešto ne razumije. </w:t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Učenik se ne javlja (i nakon poruke da se javi). 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96e57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96e5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54e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79823834D78E4DBEB574A8FB0DAA26" ma:contentTypeVersion="4" ma:contentTypeDescription="Stvaranje novog dokumenta." ma:contentTypeScope="" ma:versionID="3a8d7b6238a9bd8d2bef65f98497eb5d">
  <xsd:schema xmlns:xsd="http://www.w3.org/2001/XMLSchema" xmlns:xs="http://www.w3.org/2001/XMLSchema" xmlns:p="http://schemas.microsoft.com/office/2006/metadata/properties" xmlns:ns2="11ec3426-3567-4ee2-86fb-4b470e3768ca" targetNamespace="http://schemas.microsoft.com/office/2006/metadata/properties" ma:root="true" ma:fieldsID="c1eae708b6cc03b9fa08deb5288f50c3" ns2:_="">
    <xsd:import namespace="11ec3426-3567-4ee2-86fb-4b470e3768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c3426-3567-4ee2-86fb-4b470e376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A2426D-48D4-496C-AC06-2B38360F8A78}"/>
</file>

<file path=customXml/itemProps2.xml><?xml version="1.0" encoding="utf-8"?>
<ds:datastoreItem xmlns:ds="http://schemas.openxmlformats.org/officeDocument/2006/customXml" ds:itemID="{21180ED8-AA82-4FE7-B75E-799475901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LibreOffice/7.0.1.2$Windows_X86_64 LibreOffice_project/7cbcfc562f6eb6708b5ff7d7397325de9e764452</Application>
  <Pages>1</Pages>
  <Words>551</Words>
  <Characters>3143</Characters>
  <CharactersWithSpaces>3687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2021-07-07T12:54:00Z</dcterms:created>
  <dc:creator>KRUNO</dc:creator>
  <dc:description/>
  <dc:language>hr-HR</dc:language>
  <cp:lastModifiedBy>Kruno</cp:lastModifiedBy>
  <cp:lastPrinted>2022-02-01T07:27:00Z</cp:lastPrinted>
  <dcterms:modified xsi:type="dcterms:W3CDTF">2022-02-01T07:28:00Z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